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11F" w:rsidRPr="0025011F" w:rsidRDefault="0025011F" w:rsidP="002501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25011F">
        <w:rPr>
          <w:rFonts w:ascii="Times New Roman" w:hAnsi="Times New Roman" w:cs="Times New Roman"/>
          <w:sz w:val="24"/>
          <w:szCs w:val="24"/>
        </w:rPr>
        <w:t>Who are the Professionals in the Death System?</w:t>
      </w:r>
    </w:p>
    <w:p w:rsidR="0025011F" w:rsidRPr="0025011F" w:rsidRDefault="0025011F" w:rsidP="0025011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011F">
        <w:rPr>
          <w:rFonts w:ascii="Times New Roman" w:hAnsi="Times New Roman" w:cs="Times New Roman"/>
          <w:sz w:val="24"/>
          <w:szCs w:val="24"/>
        </w:rPr>
        <w:t>A. What has been learned about the personality, attitudes, and concerns of death educators, counselors, and other service providers who work with terminally ill people and their families? Be specific.</w:t>
      </w:r>
    </w:p>
    <w:p w:rsidR="0025011F" w:rsidRPr="0025011F" w:rsidRDefault="0025011F" w:rsidP="0025011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011F">
        <w:rPr>
          <w:rFonts w:ascii="Times New Roman" w:hAnsi="Times New Roman" w:cs="Times New Roman"/>
          <w:sz w:val="24"/>
          <w:szCs w:val="24"/>
        </w:rPr>
        <w:t xml:space="preserve">B. What else would be useful to know about the characteristics of death educators and counselors that we do not yet know? Explain how this information could be useful. </w:t>
      </w:r>
    </w:p>
    <w:p w:rsidR="0025011F" w:rsidRPr="0025011F" w:rsidRDefault="0025011F" w:rsidP="002501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25011F">
        <w:rPr>
          <w:rFonts w:ascii="Times New Roman" w:hAnsi="Times New Roman" w:cs="Times New Roman"/>
          <w:sz w:val="24"/>
          <w:szCs w:val="24"/>
        </w:rPr>
        <w:t>Contrasting Approaches to Counseling and Psychotherapy with Dying People</w:t>
      </w:r>
    </w:p>
    <w:p w:rsidR="0025011F" w:rsidRPr="0025011F" w:rsidRDefault="0025011F" w:rsidP="0025011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011F">
        <w:rPr>
          <w:rFonts w:ascii="Times New Roman" w:hAnsi="Times New Roman" w:cs="Times New Roman"/>
          <w:sz w:val="24"/>
          <w:szCs w:val="24"/>
        </w:rPr>
        <w:t>A. Briefly, describe the healing care approach.</w:t>
      </w:r>
    </w:p>
    <w:p w:rsidR="0025011F" w:rsidRPr="0025011F" w:rsidRDefault="0025011F" w:rsidP="0025011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011F">
        <w:rPr>
          <w:rFonts w:ascii="Times New Roman" w:hAnsi="Times New Roman" w:cs="Times New Roman"/>
          <w:sz w:val="24"/>
          <w:szCs w:val="24"/>
        </w:rPr>
        <w:t>B. Briefly, describe the cognitive-behavioral approach.</w:t>
      </w:r>
    </w:p>
    <w:p w:rsidR="0025011F" w:rsidRPr="0025011F" w:rsidRDefault="0025011F" w:rsidP="0025011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011F">
        <w:rPr>
          <w:rFonts w:ascii="Times New Roman" w:hAnsi="Times New Roman" w:cs="Times New Roman"/>
          <w:sz w:val="24"/>
          <w:szCs w:val="24"/>
        </w:rPr>
        <w:t xml:space="preserve">C. What another approach might be effective in counseling and psychotherapy with dying people—and why? </w:t>
      </w:r>
    </w:p>
    <w:p w:rsidR="0025011F" w:rsidRPr="0025011F" w:rsidRDefault="0025011F" w:rsidP="002501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25011F">
        <w:rPr>
          <w:rFonts w:ascii="Times New Roman" w:hAnsi="Times New Roman" w:cs="Times New Roman"/>
          <w:sz w:val="24"/>
          <w:szCs w:val="24"/>
        </w:rPr>
        <w:t>Being Helpful to Survivors</w:t>
      </w:r>
    </w:p>
    <w:p w:rsidR="0025011F" w:rsidRPr="0025011F" w:rsidRDefault="0025011F" w:rsidP="0025011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011F">
        <w:rPr>
          <w:rFonts w:ascii="Times New Roman" w:hAnsi="Times New Roman" w:cs="Times New Roman"/>
          <w:sz w:val="24"/>
          <w:szCs w:val="24"/>
        </w:rPr>
        <w:t xml:space="preserve">A. What do you think are the most useful suggestions made by Kenneth </w:t>
      </w:r>
      <w:proofErr w:type="spellStart"/>
      <w:r w:rsidRPr="0025011F">
        <w:rPr>
          <w:rFonts w:ascii="Times New Roman" w:hAnsi="Times New Roman" w:cs="Times New Roman"/>
          <w:sz w:val="24"/>
          <w:szCs w:val="24"/>
        </w:rPr>
        <w:t>Iserson</w:t>
      </w:r>
      <w:proofErr w:type="spellEnd"/>
      <w:r w:rsidRPr="0025011F">
        <w:rPr>
          <w:rFonts w:ascii="Times New Roman" w:hAnsi="Times New Roman" w:cs="Times New Roman"/>
          <w:sz w:val="24"/>
          <w:szCs w:val="24"/>
        </w:rPr>
        <w:t xml:space="preserve"> and Elliot Rosen, as presented in the text?</w:t>
      </w:r>
    </w:p>
    <w:p w:rsidR="001A7AE1" w:rsidRPr="0025011F" w:rsidRDefault="0025011F" w:rsidP="0025011F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011F">
        <w:rPr>
          <w:rFonts w:ascii="Times New Roman" w:hAnsi="Times New Roman" w:cs="Times New Roman"/>
          <w:sz w:val="24"/>
          <w:szCs w:val="24"/>
        </w:rPr>
        <w:t>B. What additional suggestion would you offer for helping people cope with news of an unexpected death or with a lengthy period during which a family anticipates a death? For each suggestion, provide a rationale regarding why you think this would be helpful?</w:t>
      </w:r>
    </w:p>
    <w:sectPr w:rsidR="001A7AE1" w:rsidRPr="00250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1F"/>
    <w:rsid w:val="001A7AE1"/>
    <w:rsid w:val="0025011F"/>
    <w:rsid w:val="0044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8AE7B"/>
  <w15:chartTrackingRefBased/>
  <w15:docId w15:val="{5D556B09-6A01-4DF3-8805-EC205BFF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Frank</cp:lastModifiedBy>
  <cp:revision>1</cp:revision>
  <dcterms:created xsi:type="dcterms:W3CDTF">2017-08-27T19:40:00Z</dcterms:created>
  <dcterms:modified xsi:type="dcterms:W3CDTF">2017-08-27T19:41:00Z</dcterms:modified>
</cp:coreProperties>
</file>